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A6913" w:rsidRDefault="003A6913" w:rsidP="003A6913">
      <w:pPr>
        <w:pStyle w:val="a3"/>
        <w:shd w:val="clear" w:color="auto" w:fill="FFFFFF"/>
        <w:spacing w:before="0" w:beforeAutospacing="0" w:after="0" w:afterAutospacing="0"/>
        <w:jc w:val="center"/>
        <w:rPr>
          <w:rFonts w:ascii="Arial" w:hAnsi="Arial" w:cs="Arial"/>
          <w:color w:val="333333"/>
          <w:sz w:val="21"/>
          <w:szCs w:val="21"/>
        </w:rPr>
      </w:pPr>
      <w:r>
        <w:rPr>
          <w:b/>
          <w:bCs/>
          <w:color w:val="333333"/>
          <w:bdr w:val="none" w:sz="0" w:space="0" w:color="auto" w:frame="1"/>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3A6913" w:rsidRDefault="003A6913" w:rsidP="003A6913">
      <w:pPr>
        <w:pStyle w:val="a3"/>
        <w:shd w:val="clear" w:color="auto" w:fill="FFFFFF"/>
        <w:spacing w:before="0" w:beforeAutospacing="0" w:after="0" w:afterAutospacing="0"/>
        <w:jc w:val="center"/>
        <w:rPr>
          <w:rFonts w:ascii="Arial" w:hAnsi="Arial" w:cs="Arial"/>
          <w:color w:val="333333"/>
          <w:sz w:val="21"/>
          <w:szCs w:val="21"/>
        </w:rPr>
      </w:pPr>
      <w:r>
        <w:rPr>
          <w:color w:val="333333"/>
          <w:bdr w:val="none" w:sz="0" w:space="0" w:color="auto" w:frame="1"/>
        </w:rPr>
        <w:t>(відповідно до пункту 4</w:t>
      </w:r>
      <w:r>
        <w:rPr>
          <w:color w:val="333333"/>
          <w:bdr w:val="none" w:sz="0" w:space="0" w:color="auto" w:frame="1"/>
          <w:vertAlign w:val="superscript"/>
        </w:rPr>
        <w:t>1</w:t>
      </w:r>
      <w:r>
        <w:rPr>
          <w:color w:val="333333"/>
          <w:bdr w:val="none" w:sz="0" w:space="0" w:color="auto" w:frame="1"/>
        </w:rPr>
        <w:t> постанови Кабінету Міністрів України від 11.10.2016 № 710 «Про ефективне використання державних коштів» (зі змінами))</w:t>
      </w:r>
    </w:p>
    <w:p w:rsidR="003A6913" w:rsidRDefault="003A6913" w:rsidP="003A6913">
      <w:pPr>
        <w:pStyle w:val="a3"/>
        <w:shd w:val="clear" w:color="auto" w:fill="FFFFFF"/>
        <w:spacing w:before="0" w:beforeAutospacing="0" w:after="0" w:afterAutospacing="0"/>
        <w:jc w:val="center"/>
        <w:rPr>
          <w:rFonts w:ascii="Arial" w:hAnsi="Arial" w:cs="Arial"/>
          <w:color w:val="333333"/>
          <w:sz w:val="21"/>
          <w:szCs w:val="21"/>
        </w:rPr>
      </w:pPr>
      <w:r>
        <w:rPr>
          <w:rFonts w:ascii="Arial" w:hAnsi="Arial" w:cs="Arial"/>
          <w:color w:val="333333"/>
          <w:sz w:val="21"/>
          <w:szCs w:val="21"/>
        </w:rPr>
        <w:t> </w:t>
      </w:r>
    </w:p>
    <w:p w:rsidR="00837D00" w:rsidRPr="00837D00" w:rsidRDefault="003A6913" w:rsidP="00837D00">
      <w:pPr>
        <w:pStyle w:val="a4"/>
        <w:numPr>
          <w:ilvl w:val="0"/>
          <w:numId w:val="1"/>
        </w:numPr>
        <w:shd w:val="clear" w:color="auto" w:fill="FFFFFF"/>
        <w:spacing w:before="0" w:beforeAutospacing="0" w:after="0" w:afterAutospacing="0"/>
        <w:ind w:left="0" w:firstLine="0"/>
        <w:jc w:val="both"/>
        <w:rPr>
          <w:b/>
          <w:bCs/>
          <w:color w:val="333333"/>
          <w:sz w:val="28"/>
          <w:szCs w:val="28"/>
          <w:bdr w:val="none" w:sz="0" w:space="0" w:color="auto" w:frame="1"/>
        </w:rPr>
      </w:pPr>
      <w:r w:rsidRPr="00837D00">
        <w:rPr>
          <w:b/>
          <w:bCs/>
          <w:color w:val="333333"/>
          <w:sz w:val="28"/>
          <w:szCs w:val="28"/>
          <w:bdr w:val="none" w:sz="0" w:space="0" w:color="auto" w:frame="1"/>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rsidR="003A6913" w:rsidRPr="00837D00" w:rsidRDefault="003A6913" w:rsidP="00837D00">
      <w:pPr>
        <w:pStyle w:val="a4"/>
        <w:shd w:val="clear" w:color="auto" w:fill="FFFFFF"/>
        <w:spacing w:before="0" w:beforeAutospacing="0" w:after="0" w:afterAutospacing="0"/>
        <w:jc w:val="both"/>
        <w:rPr>
          <w:color w:val="333333"/>
          <w:sz w:val="28"/>
          <w:szCs w:val="28"/>
          <w:bdr w:val="none" w:sz="0" w:space="0" w:color="auto" w:frame="1"/>
        </w:rPr>
      </w:pPr>
      <w:r w:rsidRPr="00837D00">
        <w:rPr>
          <w:rFonts w:ascii="Calibri" w:hAnsi="Calibri" w:cs="Arial"/>
          <w:color w:val="333333"/>
          <w:sz w:val="28"/>
          <w:szCs w:val="28"/>
          <w:bdr w:val="none" w:sz="0" w:space="0" w:color="auto" w:frame="1"/>
        </w:rPr>
        <w:t> </w:t>
      </w:r>
      <w:r w:rsidRPr="00837D00">
        <w:rPr>
          <w:color w:val="333333"/>
          <w:sz w:val="28"/>
          <w:szCs w:val="28"/>
          <w:bdr w:val="none" w:sz="0" w:space="0" w:color="auto" w:frame="1"/>
        </w:rPr>
        <w:t>Тернопільська загальноосвітня школа І-ІІІ ст.</w:t>
      </w:r>
      <w:r w:rsidR="00837D00">
        <w:rPr>
          <w:color w:val="333333"/>
          <w:sz w:val="28"/>
          <w:szCs w:val="28"/>
          <w:bdr w:val="none" w:sz="0" w:space="0" w:color="auto" w:frame="1"/>
        </w:rPr>
        <w:t xml:space="preserve"> </w:t>
      </w:r>
      <w:r w:rsidRPr="00837D00">
        <w:rPr>
          <w:color w:val="333333"/>
          <w:sz w:val="28"/>
          <w:szCs w:val="28"/>
          <w:bdr w:val="none" w:sz="0" w:space="0" w:color="auto" w:frame="1"/>
        </w:rPr>
        <w:t xml:space="preserve"> №14 ім. Б. Лепкого ТМР ТО,  46022, Україна, Тернопільська обл., м. Тернопіль, вул.. Клима </w:t>
      </w:r>
      <w:proofErr w:type="spellStart"/>
      <w:r w:rsidRPr="00837D00">
        <w:rPr>
          <w:color w:val="333333"/>
          <w:sz w:val="28"/>
          <w:szCs w:val="28"/>
          <w:bdr w:val="none" w:sz="0" w:space="0" w:color="auto" w:frame="1"/>
        </w:rPr>
        <w:t>Савура</w:t>
      </w:r>
      <w:proofErr w:type="spellEnd"/>
      <w:r w:rsidRPr="00837D00">
        <w:rPr>
          <w:color w:val="333333"/>
          <w:sz w:val="28"/>
          <w:szCs w:val="28"/>
          <w:bdr w:val="none" w:sz="0" w:space="0" w:color="auto" w:frame="1"/>
        </w:rPr>
        <w:t>, 1, КОД ЄДРПОУ 14039939</w:t>
      </w:r>
      <w:r w:rsidR="00E91A35" w:rsidRPr="00837D00">
        <w:rPr>
          <w:color w:val="333333"/>
          <w:sz w:val="28"/>
          <w:szCs w:val="28"/>
          <w:bdr w:val="none" w:sz="0" w:space="0" w:color="auto" w:frame="1"/>
        </w:rPr>
        <w:t>.</w:t>
      </w:r>
    </w:p>
    <w:p w:rsidR="00837D00" w:rsidRDefault="003A6913" w:rsidP="003A6913">
      <w:pPr>
        <w:pStyle w:val="a4"/>
        <w:shd w:val="clear" w:color="auto" w:fill="FFFFFF"/>
        <w:spacing w:before="0" w:beforeAutospacing="0" w:after="0" w:afterAutospacing="0"/>
        <w:jc w:val="both"/>
        <w:rPr>
          <w:color w:val="333333"/>
          <w:sz w:val="28"/>
          <w:szCs w:val="28"/>
          <w:bdr w:val="none" w:sz="0" w:space="0" w:color="auto" w:frame="1"/>
        </w:rPr>
      </w:pPr>
      <w:r w:rsidRPr="00837D00">
        <w:rPr>
          <w:b/>
          <w:bCs/>
          <w:color w:val="333333"/>
          <w:sz w:val="28"/>
          <w:szCs w:val="28"/>
          <w:bdr w:val="none" w:sz="0" w:space="0" w:color="auto" w:frame="1"/>
        </w:rPr>
        <w:t xml:space="preserve"> 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837D00">
        <w:rPr>
          <w:rFonts w:ascii="Calibri" w:hAnsi="Calibri" w:cs="Arial"/>
          <w:b/>
          <w:bCs/>
          <w:color w:val="333333"/>
          <w:sz w:val="28"/>
          <w:szCs w:val="28"/>
          <w:bdr w:val="none" w:sz="0" w:space="0" w:color="auto" w:frame="1"/>
        </w:rPr>
        <w:t> </w:t>
      </w:r>
      <w:r w:rsidR="00300A48" w:rsidRPr="00837D00">
        <w:rPr>
          <w:color w:val="333333"/>
          <w:sz w:val="28"/>
          <w:szCs w:val="28"/>
          <w:bdr w:val="none" w:sz="0" w:space="0" w:color="auto" w:frame="1"/>
        </w:rPr>
        <w:t xml:space="preserve"> </w:t>
      </w:r>
    </w:p>
    <w:p w:rsidR="003A6913" w:rsidRPr="00837D00" w:rsidRDefault="00E91A35" w:rsidP="003A6913">
      <w:pPr>
        <w:pStyle w:val="a4"/>
        <w:shd w:val="clear" w:color="auto" w:fill="FFFFFF"/>
        <w:spacing w:before="0" w:beforeAutospacing="0" w:after="0" w:afterAutospacing="0"/>
        <w:jc w:val="both"/>
        <w:rPr>
          <w:rFonts w:ascii="Arial" w:hAnsi="Arial" w:cs="Arial"/>
          <w:color w:val="333333"/>
          <w:sz w:val="28"/>
          <w:szCs w:val="28"/>
        </w:rPr>
      </w:pPr>
      <w:r w:rsidRPr="00837D00">
        <w:rPr>
          <w:color w:val="333333"/>
          <w:sz w:val="28"/>
          <w:szCs w:val="28"/>
          <w:bdr w:val="none" w:sz="0" w:space="0" w:color="auto" w:frame="1"/>
        </w:rPr>
        <w:t xml:space="preserve">Телевізійне й аудіовізуальне обладнання (електронні освітні ресурси та демонстраційне обладнання) </w:t>
      </w:r>
      <w:r w:rsidR="00300A48" w:rsidRPr="00837D00">
        <w:rPr>
          <w:color w:val="333333"/>
          <w:sz w:val="28"/>
          <w:szCs w:val="28"/>
          <w:bdr w:val="none" w:sz="0" w:space="0" w:color="auto" w:frame="1"/>
        </w:rPr>
        <w:t xml:space="preserve">для навчальних кабінетів 8 </w:t>
      </w:r>
      <w:r w:rsidR="00C26538" w:rsidRPr="00837D00">
        <w:rPr>
          <w:color w:val="333333"/>
          <w:sz w:val="28"/>
          <w:szCs w:val="28"/>
          <w:bdr w:val="none" w:sz="0" w:space="0" w:color="auto" w:frame="1"/>
        </w:rPr>
        <w:t xml:space="preserve">пілотних </w:t>
      </w:r>
      <w:r w:rsidR="00300A48" w:rsidRPr="00837D00">
        <w:rPr>
          <w:color w:val="333333"/>
          <w:sz w:val="28"/>
          <w:szCs w:val="28"/>
          <w:bdr w:val="none" w:sz="0" w:space="0" w:color="auto" w:frame="1"/>
        </w:rPr>
        <w:t>класів НУШ закладів загальної середньої освіти</w:t>
      </w:r>
      <w:r w:rsidR="00837D00">
        <w:rPr>
          <w:color w:val="333333"/>
          <w:sz w:val="28"/>
          <w:szCs w:val="28"/>
          <w:bdr w:val="none" w:sz="0" w:space="0" w:color="auto" w:frame="1"/>
        </w:rPr>
        <w:t>,</w:t>
      </w:r>
      <w:r w:rsidRPr="00837D00">
        <w:rPr>
          <w:color w:val="333333"/>
          <w:sz w:val="28"/>
          <w:szCs w:val="28"/>
          <w:bdr w:val="none" w:sz="0" w:space="0" w:color="auto" w:frame="1"/>
        </w:rPr>
        <w:t xml:space="preserve"> </w:t>
      </w:r>
      <w:r w:rsidR="003A6913" w:rsidRPr="00837D00">
        <w:rPr>
          <w:color w:val="333333"/>
          <w:sz w:val="28"/>
          <w:szCs w:val="28"/>
          <w:bdr w:val="none" w:sz="0" w:space="0" w:color="auto" w:frame="1"/>
        </w:rPr>
        <w:t>згідно коду ДК 021:2015 32320000-2 Телевізійне і аудіовізуальне обладнання.</w:t>
      </w:r>
    </w:p>
    <w:p w:rsidR="003A6913" w:rsidRPr="0066142D" w:rsidRDefault="003A6913" w:rsidP="003A6913">
      <w:pPr>
        <w:pStyle w:val="a4"/>
        <w:shd w:val="clear" w:color="auto" w:fill="FFFFFF"/>
        <w:spacing w:before="0" w:beforeAutospacing="0" w:after="0" w:afterAutospacing="0"/>
        <w:rPr>
          <w:b/>
          <w:bCs/>
          <w:color w:val="555555"/>
          <w:sz w:val="28"/>
          <w:szCs w:val="28"/>
          <w:shd w:val="clear" w:color="auto" w:fill="F3F7FA"/>
        </w:rPr>
      </w:pPr>
      <w:r w:rsidRPr="00837D00">
        <w:rPr>
          <w:b/>
          <w:bCs/>
          <w:color w:val="333333"/>
          <w:sz w:val="28"/>
          <w:szCs w:val="28"/>
          <w:bdr w:val="none" w:sz="0" w:space="0" w:color="auto" w:frame="1"/>
        </w:rPr>
        <w:t>3. Ідентифікатор закупівлі:</w:t>
      </w:r>
      <w:r w:rsidRPr="00837D00">
        <w:rPr>
          <w:color w:val="333333"/>
          <w:sz w:val="28"/>
          <w:szCs w:val="28"/>
          <w:bdr w:val="none" w:sz="0" w:space="0" w:color="auto" w:frame="1"/>
        </w:rPr>
        <w:t> </w:t>
      </w:r>
      <w:r w:rsidRPr="00E23AC3">
        <w:rPr>
          <w:color w:val="333333"/>
          <w:sz w:val="28"/>
          <w:szCs w:val="28"/>
          <w:bdr w:val="none" w:sz="0" w:space="0" w:color="auto" w:frame="1"/>
        </w:rPr>
        <w:t>— </w:t>
      </w:r>
      <w:r w:rsidRPr="00E23AC3">
        <w:rPr>
          <w:color w:val="555555"/>
          <w:sz w:val="28"/>
          <w:szCs w:val="28"/>
          <w:shd w:val="clear" w:color="auto" w:fill="F3F7FA"/>
        </w:rPr>
        <w:t> </w:t>
      </w:r>
      <w:r w:rsidR="00837D00" w:rsidRPr="00E23AC3">
        <w:rPr>
          <w:color w:val="555555"/>
          <w:sz w:val="28"/>
          <w:szCs w:val="28"/>
          <w:shd w:val="clear" w:color="auto" w:fill="F3F7FA"/>
        </w:rPr>
        <w:t>UA-2024-11-28-008066-a.</w:t>
      </w:r>
    </w:p>
    <w:p w:rsidR="003A6913" w:rsidRPr="00837D00" w:rsidRDefault="003A6913" w:rsidP="003A6913">
      <w:pPr>
        <w:pStyle w:val="a4"/>
        <w:shd w:val="clear" w:color="auto" w:fill="FFFFFF"/>
        <w:spacing w:before="0" w:beforeAutospacing="0" w:after="0" w:afterAutospacing="0"/>
        <w:rPr>
          <w:rFonts w:ascii="Arial" w:hAnsi="Arial" w:cs="Arial"/>
          <w:color w:val="333333"/>
          <w:sz w:val="28"/>
          <w:szCs w:val="28"/>
        </w:rPr>
      </w:pPr>
      <w:r w:rsidRPr="00837D00">
        <w:rPr>
          <w:b/>
          <w:bCs/>
          <w:color w:val="333333"/>
          <w:sz w:val="28"/>
          <w:szCs w:val="28"/>
          <w:bdr w:val="none" w:sz="0" w:space="0" w:color="auto" w:frame="1"/>
        </w:rPr>
        <w:t>4. Обґрунтування технічних та якісних характеристик предмета закупівлі:</w:t>
      </w:r>
    </w:p>
    <w:p w:rsidR="003A6913" w:rsidRPr="00837D00" w:rsidRDefault="003A6913" w:rsidP="003A6913">
      <w:pPr>
        <w:pStyle w:val="a3"/>
        <w:shd w:val="clear" w:color="auto" w:fill="FFFFFF"/>
        <w:spacing w:before="0" w:beforeAutospacing="0" w:after="0" w:afterAutospacing="0"/>
        <w:jc w:val="both"/>
        <w:rPr>
          <w:rFonts w:ascii="Arial" w:hAnsi="Arial" w:cs="Arial"/>
          <w:color w:val="333333"/>
          <w:sz w:val="28"/>
          <w:szCs w:val="28"/>
        </w:rPr>
      </w:pPr>
      <w:r w:rsidRPr="00837D00">
        <w:rPr>
          <w:color w:val="000000"/>
          <w:sz w:val="28"/>
          <w:szCs w:val="28"/>
          <w:bdr w:val="none" w:sz="0" w:space="0" w:color="auto" w:frame="1"/>
        </w:rPr>
        <w:t xml:space="preserve">Закупівля </w:t>
      </w:r>
      <w:r w:rsidR="00EF39E6" w:rsidRPr="00837D00">
        <w:rPr>
          <w:color w:val="333333"/>
          <w:sz w:val="28"/>
          <w:szCs w:val="28"/>
          <w:bdr w:val="none" w:sz="0" w:space="0" w:color="auto" w:frame="1"/>
        </w:rPr>
        <w:t>електронн</w:t>
      </w:r>
      <w:r w:rsidR="00EF39E6">
        <w:rPr>
          <w:color w:val="333333"/>
          <w:sz w:val="28"/>
          <w:szCs w:val="28"/>
          <w:bdr w:val="none" w:sz="0" w:space="0" w:color="auto" w:frame="1"/>
        </w:rPr>
        <w:t>их</w:t>
      </w:r>
      <w:r w:rsidR="00EF39E6" w:rsidRPr="00837D00">
        <w:rPr>
          <w:color w:val="333333"/>
          <w:sz w:val="28"/>
          <w:szCs w:val="28"/>
          <w:bdr w:val="none" w:sz="0" w:space="0" w:color="auto" w:frame="1"/>
        </w:rPr>
        <w:t xml:space="preserve"> освіт</w:t>
      </w:r>
      <w:r w:rsidR="00EF39E6">
        <w:rPr>
          <w:color w:val="333333"/>
          <w:sz w:val="28"/>
          <w:szCs w:val="28"/>
          <w:bdr w:val="none" w:sz="0" w:space="0" w:color="auto" w:frame="1"/>
        </w:rPr>
        <w:t>н</w:t>
      </w:r>
      <w:r w:rsidR="00EF39E6" w:rsidRPr="00837D00">
        <w:rPr>
          <w:color w:val="333333"/>
          <w:sz w:val="28"/>
          <w:szCs w:val="28"/>
          <w:bdr w:val="none" w:sz="0" w:space="0" w:color="auto" w:frame="1"/>
        </w:rPr>
        <w:t>і</w:t>
      </w:r>
      <w:r w:rsidR="00EF39E6">
        <w:rPr>
          <w:color w:val="333333"/>
          <w:sz w:val="28"/>
          <w:szCs w:val="28"/>
          <w:bdr w:val="none" w:sz="0" w:space="0" w:color="auto" w:frame="1"/>
        </w:rPr>
        <w:t>х</w:t>
      </w:r>
      <w:r w:rsidR="00EF39E6" w:rsidRPr="00837D00">
        <w:rPr>
          <w:color w:val="333333"/>
          <w:sz w:val="28"/>
          <w:szCs w:val="28"/>
          <w:bdr w:val="none" w:sz="0" w:space="0" w:color="auto" w:frame="1"/>
        </w:rPr>
        <w:t xml:space="preserve"> ресур</w:t>
      </w:r>
      <w:r w:rsidR="00EF39E6">
        <w:rPr>
          <w:color w:val="333333"/>
          <w:sz w:val="28"/>
          <w:szCs w:val="28"/>
          <w:bdr w:val="none" w:sz="0" w:space="0" w:color="auto" w:frame="1"/>
        </w:rPr>
        <w:t>сів</w:t>
      </w:r>
      <w:r w:rsidR="00EF39E6" w:rsidRPr="00837D00">
        <w:rPr>
          <w:color w:val="333333"/>
          <w:sz w:val="28"/>
          <w:szCs w:val="28"/>
          <w:bdr w:val="none" w:sz="0" w:space="0" w:color="auto" w:frame="1"/>
        </w:rPr>
        <w:t xml:space="preserve"> та </w:t>
      </w:r>
      <w:r w:rsidR="00EF39E6">
        <w:rPr>
          <w:color w:val="333333"/>
          <w:sz w:val="28"/>
          <w:szCs w:val="28"/>
          <w:bdr w:val="none" w:sz="0" w:space="0" w:color="auto" w:frame="1"/>
        </w:rPr>
        <w:t xml:space="preserve"> </w:t>
      </w:r>
      <w:r w:rsidR="00EF39E6">
        <w:rPr>
          <w:color w:val="000000"/>
          <w:sz w:val="28"/>
          <w:szCs w:val="28"/>
          <w:bdr w:val="none" w:sz="0" w:space="0" w:color="auto" w:frame="1"/>
        </w:rPr>
        <w:t>демонстраційного</w:t>
      </w:r>
      <w:r w:rsidRPr="00837D00">
        <w:rPr>
          <w:color w:val="000000"/>
          <w:sz w:val="28"/>
          <w:szCs w:val="28"/>
          <w:bdr w:val="none" w:sz="0" w:space="0" w:color="auto" w:frame="1"/>
        </w:rPr>
        <w:t xml:space="preserve"> обладнання здійснюється у зв’язку із в</w:t>
      </w:r>
      <w:bookmarkStart w:id="0" w:name="_GoBack"/>
      <w:bookmarkEnd w:id="0"/>
      <w:r w:rsidRPr="00837D00">
        <w:rPr>
          <w:color w:val="000000"/>
          <w:sz w:val="28"/>
          <w:szCs w:val="28"/>
          <w:bdr w:val="none" w:sz="0" w:space="0" w:color="auto" w:frame="1"/>
        </w:rPr>
        <w:t>иділенням субвенції з державного бюджету місцевому бюджету на здійснення заходів на забезпечення якісної, сучасної та доступної загальної середньої освіти «Нова українська школа» відповідно до Постанови Кабінету Міністрів України № 1346 від 19.12.2023 року «Деякі питання надання освітньої субвенції з державного бюджету місцевим бюджетам (за спеціальним фондом державного бюджету) у 2023 році».</w:t>
      </w:r>
    </w:p>
    <w:p w:rsidR="003A6913" w:rsidRPr="00837D00" w:rsidRDefault="003A6913" w:rsidP="003A6913">
      <w:pPr>
        <w:pStyle w:val="a3"/>
        <w:shd w:val="clear" w:color="auto" w:fill="FFFFFF"/>
        <w:spacing w:before="0" w:beforeAutospacing="0" w:after="0" w:afterAutospacing="0"/>
        <w:jc w:val="both"/>
        <w:rPr>
          <w:rFonts w:ascii="Arial" w:hAnsi="Arial" w:cs="Arial"/>
          <w:color w:val="333333"/>
          <w:sz w:val="28"/>
          <w:szCs w:val="28"/>
        </w:rPr>
      </w:pPr>
      <w:r w:rsidRPr="00837D00">
        <w:rPr>
          <w:color w:val="000000"/>
          <w:sz w:val="28"/>
          <w:szCs w:val="28"/>
          <w:bdr w:val="none" w:sz="0" w:space="0" w:color="auto" w:frame="1"/>
        </w:rPr>
        <w:t xml:space="preserve">Крім того, </w:t>
      </w:r>
      <w:r w:rsidR="00E91A35" w:rsidRPr="00837D00">
        <w:rPr>
          <w:color w:val="000000"/>
          <w:sz w:val="28"/>
          <w:szCs w:val="28"/>
          <w:bdr w:val="none" w:sz="0" w:space="0" w:color="auto" w:frame="1"/>
        </w:rPr>
        <w:t xml:space="preserve">демонстраційне </w:t>
      </w:r>
      <w:r w:rsidRPr="00837D00">
        <w:rPr>
          <w:color w:val="000000"/>
          <w:sz w:val="28"/>
          <w:szCs w:val="28"/>
          <w:bdr w:val="none" w:sz="0" w:space="0" w:color="auto" w:frame="1"/>
        </w:rPr>
        <w:t>обладнання закуповується відповідно діючого законодавства та наказу Міністерства освіти і науки України від 29.04.2020 № 574 згідно таблиці 2 Типового переліку засобів навчання та обладнання для навчальних кабінетів і STEM-лабораторій.</w:t>
      </w:r>
    </w:p>
    <w:p w:rsidR="003A6913" w:rsidRPr="00837D00" w:rsidRDefault="003A6913" w:rsidP="003A6913">
      <w:pPr>
        <w:pStyle w:val="a3"/>
        <w:shd w:val="clear" w:color="auto" w:fill="FFFFFF"/>
        <w:spacing w:before="0" w:beforeAutospacing="0" w:after="0" w:afterAutospacing="0"/>
        <w:jc w:val="both"/>
        <w:rPr>
          <w:rFonts w:ascii="Arial" w:hAnsi="Arial" w:cs="Arial"/>
          <w:color w:val="333333"/>
          <w:sz w:val="28"/>
          <w:szCs w:val="28"/>
        </w:rPr>
      </w:pPr>
      <w:r w:rsidRPr="00837D00">
        <w:rPr>
          <w:rFonts w:ascii="Arial" w:hAnsi="Arial" w:cs="Arial"/>
          <w:color w:val="333333"/>
          <w:sz w:val="28"/>
          <w:szCs w:val="28"/>
        </w:rPr>
        <w:t> </w:t>
      </w:r>
    </w:p>
    <w:p w:rsidR="003A6913" w:rsidRPr="00837D00" w:rsidRDefault="003A6913" w:rsidP="003A6913">
      <w:pPr>
        <w:pStyle w:val="a3"/>
        <w:shd w:val="clear" w:color="auto" w:fill="FFFFFF"/>
        <w:spacing w:before="0" w:beforeAutospacing="0" w:after="0" w:afterAutospacing="0"/>
        <w:jc w:val="both"/>
        <w:rPr>
          <w:rFonts w:ascii="Arial" w:hAnsi="Arial" w:cs="Arial"/>
          <w:color w:val="333333"/>
          <w:sz w:val="28"/>
          <w:szCs w:val="28"/>
        </w:rPr>
      </w:pPr>
      <w:r w:rsidRPr="00837D00">
        <w:rPr>
          <w:b/>
          <w:bCs/>
          <w:color w:val="333333"/>
          <w:sz w:val="28"/>
          <w:szCs w:val="28"/>
          <w:bdr w:val="none" w:sz="0" w:space="0" w:color="auto" w:frame="1"/>
        </w:rPr>
        <w:t>5. Очікувана вартість предмета закупівлі</w:t>
      </w:r>
      <w:r w:rsidRPr="00837D00">
        <w:rPr>
          <w:color w:val="333333"/>
          <w:sz w:val="28"/>
          <w:szCs w:val="28"/>
          <w:bdr w:val="none" w:sz="0" w:space="0" w:color="auto" w:frame="1"/>
        </w:rPr>
        <w:t>: </w:t>
      </w:r>
      <w:r w:rsidRPr="00837D00">
        <w:rPr>
          <w:b/>
          <w:bCs/>
          <w:color w:val="333333"/>
          <w:sz w:val="28"/>
          <w:szCs w:val="28"/>
          <w:bdr w:val="none" w:sz="0" w:space="0" w:color="auto" w:frame="1"/>
        </w:rPr>
        <w:t>1 486 588,00 грн. з ПДВ</w:t>
      </w:r>
    </w:p>
    <w:p w:rsidR="003A6913" w:rsidRPr="00837D00" w:rsidRDefault="003A6913" w:rsidP="003A6913">
      <w:pPr>
        <w:pStyle w:val="a3"/>
        <w:shd w:val="clear" w:color="auto" w:fill="FFFFFF"/>
        <w:spacing w:before="0" w:beforeAutospacing="0" w:after="0" w:afterAutospacing="0"/>
        <w:jc w:val="both"/>
        <w:rPr>
          <w:rFonts w:ascii="Arial" w:hAnsi="Arial" w:cs="Arial"/>
          <w:color w:val="333333"/>
          <w:sz w:val="28"/>
          <w:szCs w:val="28"/>
        </w:rPr>
      </w:pPr>
      <w:r w:rsidRPr="00837D00">
        <w:rPr>
          <w:rFonts w:ascii="Arial" w:hAnsi="Arial" w:cs="Arial"/>
          <w:color w:val="333333"/>
          <w:sz w:val="28"/>
          <w:szCs w:val="28"/>
        </w:rPr>
        <w:t> </w:t>
      </w:r>
    </w:p>
    <w:p w:rsidR="003A6913" w:rsidRPr="00837D00" w:rsidRDefault="003A6913" w:rsidP="003A6913">
      <w:pPr>
        <w:pStyle w:val="a3"/>
        <w:shd w:val="clear" w:color="auto" w:fill="FFFFFF"/>
        <w:spacing w:before="0" w:beforeAutospacing="0" w:after="0" w:afterAutospacing="0"/>
        <w:jc w:val="both"/>
        <w:rPr>
          <w:rFonts w:ascii="Arial" w:hAnsi="Arial" w:cs="Arial"/>
          <w:color w:val="333333"/>
          <w:sz w:val="28"/>
          <w:szCs w:val="28"/>
        </w:rPr>
      </w:pPr>
      <w:r w:rsidRPr="00837D00">
        <w:rPr>
          <w:b/>
          <w:bCs/>
          <w:color w:val="333333"/>
          <w:sz w:val="28"/>
          <w:szCs w:val="28"/>
          <w:bdr w:val="none" w:sz="0" w:space="0" w:color="auto" w:frame="1"/>
        </w:rPr>
        <w:t>6. Загальна кількість товару: 9 комплектів.</w:t>
      </w:r>
    </w:p>
    <w:p w:rsidR="003A6913" w:rsidRPr="00837D00" w:rsidRDefault="003A6913" w:rsidP="003A6913">
      <w:pPr>
        <w:pStyle w:val="a3"/>
        <w:shd w:val="clear" w:color="auto" w:fill="FFFFFF"/>
        <w:spacing w:before="0" w:beforeAutospacing="0" w:after="0" w:afterAutospacing="0"/>
        <w:jc w:val="both"/>
        <w:rPr>
          <w:rFonts w:ascii="Arial" w:hAnsi="Arial" w:cs="Arial"/>
          <w:color w:val="333333"/>
          <w:sz w:val="28"/>
          <w:szCs w:val="28"/>
        </w:rPr>
      </w:pPr>
      <w:r w:rsidRPr="00837D00">
        <w:rPr>
          <w:rFonts w:ascii="Arial" w:hAnsi="Arial" w:cs="Arial"/>
          <w:color w:val="333333"/>
          <w:sz w:val="28"/>
          <w:szCs w:val="28"/>
        </w:rPr>
        <w:t> </w:t>
      </w:r>
    </w:p>
    <w:p w:rsidR="003A6913" w:rsidRPr="00837D00" w:rsidRDefault="003A6913" w:rsidP="003A6913">
      <w:pPr>
        <w:pStyle w:val="a3"/>
        <w:shd w:val="clear" w:color="auto" w:fill="FFFFFF"/>
        <w:spacing w:before="0" w:beforeAutospacing="0" w:after="0" w:afterAutospacing="0"/>
        <w:jc w:val="both"/>
        <w:rPr>
          <w:rFonts w:ascii="Arial" w:hAnsi="Arial" w:cs="Arial"/>
          <w:color w:val="333333"/>
          <w:sz w:val="28"/>
          <w:szCs w:val="28"/>
        </w:rPr>
      </w:pPr>
      <w:r w:rsidRPr="00837D00">
        <w:rPr>
          <w:b/>
          <w:bCs/>
          <w:color w:val="333333"/>
          <w:sz w:val="28"/>
          <w:szCs w:val="28"/>
          <w:bdr w:val="none" w:sz="0" w:space="0" w:color="auto" w:frame="1"/>
        </w:rPr>
        <w:t>7. Обґрунтування очікуваної вартості предмета закупівлі:</w:t>
      </w:r>
    </w:p>
    <w:p w:rsidR="003A6913" w:rsidRPr="00837D00" w:rsidRDefault="003A6913" w:rsidP="003A6913">
      <w:pPr>
        <w:pStyle w:val="a4"/>
        <w:shd w:val="clear" w:color="auto" w:fill="FFFFFF"/>
        <w:spacing w:before="0" w:beforeAutospacing="0" w:after="0" w:afterAutospacing="0"/>
        <w:jc w:val="both"/>
        <w:rPr>
          <w:rFonts w:ascii="Arial" w:hAnsi="Arial" w:cs="Arial"/>
          <w:color w:val="333333"/>
          <w:sz w:val="28"/>
          <w:szCs w:val="28"/>
        </w:rPr>
      </w:pPr>
      <w:r w:rsidRPr="00837D00">
        <w:rPr>
          <w:color w:val="333333"/>
          <w:sz w:val="28"/>
          <w:szCs w:val="28"/>
          <w:bdr w:val="none" w:sz="0" w:space="0" w:color="auto" w:frame="1"/>
          <w:shd w:val="clear" w:color="auto" w:fill="FFFFFF"/>
        </w:rPr>
        <w:t>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p>
    <w:p w:rsidR="003A6913" w:rsidRPr="00837D00" w:rsidRDefault="003A6913" w:rsidP="003A6913">
      <w:pPr>
        <w:pStyle w:val="a3"/>
        <w:shd w:val="clear" w:color="auto" w:fill="FFFFFF"/>
        <w:spacing w:before="0" w:beforeAutospacing="0" w:after="0" w:afterAutospacing="0"/>
        <w:jc w:val="both"/>
        <w:rPr>
          <w:rFonts w:ascii="Arial" w:hAnsi="Arial" w:cs="Arial"/>
          <w:color w:val="333333"/>
          <w:sz w:val="28"/>
          <w:szCs w:val="28"/>
        </w:rPr>
      </w:pPr>
      <w:r w:rsidRPr="00837D00">
        <w:rPr>
          <w:rFonts w:ascii="Arial" w:hAnsi="Arial" w:cs="Arial"/>
          <w:color w:val="333333"/>
          <w:sz w:val="28"/>
          <w:szCs w:val="28"/>
        </w:rPr>
        <w:t> </w:t>
      </w:r>
    </w:p>
    <w:p w:rsidR="003A6913" w:rsidRPr="00837D00" w:rsidRDefault="003A6913" w:rsidP="003A6913">
      <w:pPr>
        <w:pStyle w:val="a4"/>
        <w:shd w:val="clear" w:color="auto" w:fill="FFFFFF"/>
        <w:spacing w:before="0" w:beforeAutospacing="0" w:after="0" w:afterAutospacing="0"/>
        <w:jc w:val="both"/>
        <w:rPr>
          <w:rFonts w:ascii="Arial" w:hAnsi="Arial" w:cs="Arial"/>
          <w:color w:val="333333"/>
          <w:sz w:val="28"/>
          <w:szCs w:val="28"/>
        </w:rPr>
      </w:pPr>
      <w:r w:rsidRPr="00837D00">
        <w:rPr>
          <w:b/>
          <w:bCs/>
          <w:color w:val="333333"/>
          <w:sz w:val="28"/>
          <w:szCs w:val="28"/>
          <w:bdr w:val="none" w:sz="0" w:space="0" w:color="auto" w:frame="1"/>
        </w:rPr>
        <w:t>8. Процедура закупівлі</w:t>
      </w:r>
      <w:r w:rsidRPr="00837D00">
        <w:rPr>
          <w:color w:val="333333"/>
          <w:sz w:val="28"/>
          <w:szCs w:val="28"/>
          <w:bdr w:val="none" w:sz="0" w:space="0" w:color="auto" w:frame="1"/>
        </w:rPr>
        <w:t>:</w:t>
      </w:r>
    </w:p>
    <w:p w:rsidR="003A6913" w:rsidRPr="00837D00" w:rsidRDefault="003A6913" w:rsidP="003A6913">
      <w:pPr>
        <w:pStyle w:val="a4"/>
        <w:shd w:val="clear" w:color="auto" w:fill="FFFFFF"/>
        <w:spacing w:before="0" w:beforeAutospacing="0" w:after="0" w:afterAutospacing="0"/>
        <w:jc w:val="both"/>
        <w:rPr>
          <w:rFonts w:ascii="Arial" w:hAnsi="Arial" w:cs="Arial"/>
          <w:color w:val="333333"/>
          <w:sz w:val="28"/>
          <w:szCs w:val="28"/>
        </w:rPr>
      </w:pPr>
      <w:r w:rsidRPr="00837D00">
        <w:rPr>
          <w:color w:val="333333"/>
          <w:sz w:val="28"/>
          <w:szCs w:val="28"/>
          <w:bdr w:val="none" w:sz="0" w:space="0" w:color="auto" w:frame="1"/>
        </w:rPr>
        <w:lastRenderedPageBreak/>
        <w:t xml:space="preserve">Відкриті торги з особливостями на виконання Постанови Кабінету Міністрів України від 12.10.2022 р. № 1178 «Про затвердження особливостей здійснення публічних </w:t>
      </w:r>
      <w:proofErr w:type="spellStart"/>
      <w:r w:rsidRPr="00837D00">
        <w:rPr>
          <w:color w:val="333333"/>
          <w:sz w:val="28"/>
          <w:szCs w:val="28"/>
          <w:bdr w:val="none" w:sz="0" w:space="0" w:color="auto" w:frame="1"/>
        </w:rPr>
        <w:t>закупівель</w:t>
      </w:r>
      <w:proofErr w:type="spellEnd"/>
      <w:r w:rsidRPr="00837D00">
        <w:rPr>
          <w:color w:val="333333"/>
          <w:sz w:val="28"/>
          <w:szCs w:val="28"/>
          <w:bdr w:val="none" w:sz="0" w:space="0" w:color="auto" w:frame="1"/>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rsidR="003A6913" w:rsidRPr="00837D00" w:rsidRDefault="003A6913">
      <w:pPr>
        <w:rPr>
          <w:sz w:val="28"/>
          <w:szCs w:val="28"/>
        </w:rPr>
      </w:pPr>
    </w:p>
    <w:sectPr w:rsidR="003A6913" w:rsidRPr="00837D00" w:rsidSect="008B0BEA">
      <w:pgSz w:w="11906" w:h="16838"/>
      <w:pgMar w:top="850" w:right="1133"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FD1C0F"/>
    <w:multiLevelType w:val="hybridMultilevel"/>
    <w:tmpl w:val="B3125B8C"/>
    <w:lvl w:ilvl="0" w:tplc="AFFA8D64">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913"/>
    <w:rsid w:val="00300A48"/>
    <w:rsid w:val="003A6913"/>
    <w:rsid w:val="0066142D"/>
    <w:rsid w:val="00837D00"/>
    <w:rsid w:val="008B0BEA"/>
    <w:rsid w:val="00C26538"/>
    <w:rsid w:val="00E23AC3"/>
    <w:rsid w:val="00E91A35"/>
    <w:rsid w:val="00EF39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BCA66-B10B-4982-98C8-75BC78768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3A691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rmal (Web)"/>
    <w:basedOn w:val="a"/>
    <w:uiPriority w:val="99"/>
    <w:semiHidden/>
    <w:unhideWhenUsed/>
    <w:rsid w:val="003A6913"/>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285473">
      <w:bodyDiv w:val="1"/>
      <w:marLeft w:val="0"/>
      <w:marRight w:val="0"/>
      <w:marTop w:val="0"/>
      <w:marBottom w:val="0"/>
      <w:divBdr>
        <w:top w:val="none" w:sz="0" w:space="0" w:color="auto"/>
        <w:left w:val="none" w:sz="0" w:space="0" w:color="auto"/>
        <w:bottom w:val="none" w:sz="0" w:space="0" w:color="auto"/>
        <w:right w:val="none" w:sz="0" w:space="0" w:color="auto"/>
      </w:divBdr>
    </w:div>
    <w:div w:id="191936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1862</Words>
  <Characters>1062</Characters>
  <Application>Microsoft Office Word</Application>
  <DocSecurity>0</DocSecurity>
  <Lines>8</Lines>
  <Paragraphs>5</Paragraphs>
  <ScaleCrop>false</ScaleCrop>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Lilia Balandyuk</cp:lastModifiedBy>
  <cp:revision>9</cp:revision>
  <dcterms:created xsi:type="dcterms:W3CDTF">2025-06-11T12:18:00Z</dcterms:created>
  <dcterms:modified xsi:type="dcterms:W3CDTF">2025-06-11T17:57:00Z</dcterms:modified>
</cp:coreProperties>
</file>