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6828"/>
      </w:tblGrid>
      <w:tr w:rsidR="00C961A3" w:rsidRPr="00873F9B" w:rsidTr="006E3B25">
        <w:trPr>
          <w:trHeight w:val="828"/>
        </w:trPr>
        <w:tc>
          <w:tcPr>
            <w:tcW w:w="2802" w:type="dxa"/>
          </w:tcPr>
          <w:p w:rsidR="00C961A3" w:rsidRPr="00873F9B" w:rsidRDefault="00873F9B" w:rsidP="00873F9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73F9B">
              <w:rPr>
                <w:b/>
                <w:spacing w:val="-2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6828" w:type="dxa"/>
          </w:tcPr>
          <w:p w:rsidR="00C961A3" w:rsidRPr="00873F9B" w:rsidRDefault="00CB5BA1" w:rsidP="00873F9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3F7FA"/>
              </w:rPr>
              <w:t> </w:t>
            </w:r>
            <w:r w:rsidRPr="00CB5BA1">
              <w:rPr>
                <w:sz w:val="24"/>
                <w:szCs w:val="24"/>
              </w:rPr>
              <w:t>UA-2025-01-17-016789-a</w:t>
            </w:r>
          </w:p>
        </w:tc>
      </w:tr>
      <w:tr w:rsidR="00C961A3" w:rsidRPr="00873F9B" w:rsidTr="006E3B25">
        <w:trPr>
          <w:trHeight w:val="635"/>
        </w:trPr>
        <w:tc>
          <w:tcPr>
            <w:tcW w:w="2802" w:type="dxa"/>
          </w:tcPr>
          <w:p w:rsidR="00C961A3" w:rsidRPr="00CB5BA1" w:rsidRDefault="00873F9B" w:rsidP="00CB5BA1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CB5BA1">
              <w:rPr>
                <w:b/>
                <w:sz w:val="24"/>
                <w:szCs w:val="24"/>
              </w:rPr>
              <w:t>Назва</w:t>
            </w:r>
            <w:r w:rsidRPr="00CB5BA1">
              <w:rPr>
                <w:b/>
                <w:sz w:val="24"/>
                <w:szCs w:val="24"/>
              </w:rPr>
              <w:tab/>
              <w:t>предмета закупівлі</w:t>
            </w:r>
          </w:p>
        </w:tc>
        <w:tc>
          <w:tcPr>
            <w:tcW w:w="6828" w:type="dxa"/>
          </w:tcPr>
          <w:p w:rsidR="00C961A3" w:rsidRPr="00873F9B" w:rsidRDefault="00873F9B" w:rsidP="00CB5BA1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>55510000-8Послуги</w:t>
            </w:r>
            <w:r w:rsidRPr="00CB5BA1">
              <w:rPr>
                <w:sz w:val="24"/>
                <w:szCs w:val="24"/>
              </w:rPr>
              <w:t>їдалень</w:t>
            </w:r>
          </w:p>
          <w:p w:rsidR="00C961A3" w:rsidRPr="00873F9B" w:rsidRDefault="00873F9B" w:rsidP="00CB5BA1">
            <w:pPr>
              <w:pStyle w:val="1"/>
              <w:shd w:val="clear" w:color="auto" w:fill="F3F7FA"/>
              <w:spacing w:before="161" w:beforeAutospacing="0" w:after="180" w:afterAutospacing="0" w:line="275" w:lineRule="exact"/>
              <w:rPr>
                <w:sz w:val="24"/>
                <w:szCs w:val="24"/>
              </w:rPr>
            </w:pPr>
            <w:r w:rsidRPr="00CB5B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(</w:t>
            </w:r>
            <w:r w:rsidR="00CB5BA1" w:rsidRPr="00CB5BA1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Послуги з організації гарячого харчування учнів 5-11 класів пільгових категорій</w:t>
            </w:r>
            <w:r w:rsidRPr="00CB5BA1">
              <w:rPr>
                <w:sz w:val="24"/>
                <w:szCs w:val="24"/>
              </w:rPr>
              <w:t>)</w:t>
            </w:r>
          </w:p>
        </w:tc>
      </w:tr>
      <w:tr w:rsidR="00C961A3" w:rsidRPr="00873F9B" w:rsidTr="006E3B25">
        <w:trPr>
          <w:trHeight w:val="2484"/>
        </w:trPr>
        <w:tc>
          <w:tcPr>
            <w:tcW w:w="2802" w:type="dxa"/>
          </w:tcPr>
          <w:p w:rsidR="00C961A3" w:rsidRPr="00873F9B" w:rsidRDefault="00873F9B" w:rsidP="00873F9B">
            <w:pPr>
              <w:pStyle w:val="TableParagraph"/>
              <w:tabs>
                <w:tab w:val="left" w:pos="1416"/>
                <w:tab w:val="left" w:pos="1884"/>
              </w:tabs>
              <w:ind w:left="0"/>
              <w:rPr>
                <w:b/>
                <w:sz w:val="24"/>
                <w:szCs w:val="24"/>
              </w:rPr>
            </w:pPr>
            <w:r w:rsidRPr="00873F9B">
              <w:rPr>
                <w:b/>
                <w:spacing w:val="-2"/>
                <w:sz w:val="24"/>
                <w:szCs w:val="24"/>
              </w:rPr>
              <w:t>Обґрунтування технічних</w:t>
            </w:r>
            <w:r w:rsidR="006E3B25">
              <w:rPr>
                <w:b/>
                <w:sz w:val="24"/>
                <w:szCs w:val="24"/>
              </w:rPr>
              <w:t xml:space="preserve"> </w:t>
            </w:r>
            <w:r w:rsidRPr="00873F9B">
              <w:rPr>
                <w:b/>
                <w:spacing w:val="-6"/>
                <w:sz w:val="24"/>
                <w:szCs w:val="24"/>
              </w:rPr>
              <w:t>та</w:t>
            </w:r>
            <w:r w:rsidRPr="00873F9B">
              <w:rPr>
                <w:b/>
                <w:sz w:val="24"/>
                <w:szCs w:val="24"/>
              </w:rPr>
              <w:tab/>
            </w:r>
            <w:r w:rsidRPr="00873F9B">
              <w:rPr>
                <w:b/>
                <w:spacing w:val="-2"/>
                <w:sz w:val="24"/>
                <w:szCs w:val="24"/>
              </w:rPr>
              <w:t>якісних характеристик</w:t>
            </w:r>
          </w:p>
          <w:p w:rsidR="00C961A3" w:rsidRPr="00873F9B" w:rsidRDefault="00873F9B" w:rsidP="00873F9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73F9B">
              <w:rPr>
                <w:b/>
                <w:sz w:val="24"/>
                <w:szCs w:val="24"/>
              </w:rPr>
              <w:t>предмета</w:t>
            </w:r>
            <w:r w:rsidRPr="00873F9B">
              <w:rPr>
                <w:b/>
                <w:spacing w:val="-2"/>
                <w:sz w:val="24"/>
                <w:szCs w:val="24"/>
              </w:rPr>
              <w:t xml:space="preserve"> закупівлі</w:t>
            </w:r>
          </w:p>
        </w:tc>
        <w:tc>
          <w:tcPr>
            <w:tcW w:w="6828" w:type="dxa"/>
          </w:tcPr>
          <w:p w:rsidR="00C961A3" w:rsidRPr="00873F9B" w:rsidRDefault="00873F9B" w:rsidP="00CB5BA1">
            <w:pPr>
              <w:pStyle w:val="TableParagraph"/>
              <w:ind w:left="0" w:firstLine="300"/>
              <w:jc w:val="both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>Харчування учнів п</w:t>
            </w:r>
            <w:r w:rsidR="00CB5BA1">
              <w:rPr>
                <w:sz w:val="24"/>
                <w:szCs w:val="24"/>
              </w:rPr>
              <w:t>ільгових категорій 5-11 класів</w:t>
            </w:r>
            <w:r w:rsidRPr="00873F9B">
              <w:rPr>
                <w:sz w:val="24"/>
                <w:szCs w:val="24"/>
              </w:rPr>
              <w:t xml:space="preserve"> повинно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 xml:space="preserve">здійснюватися відповідно до норм та порядку організаціїхарчування у закладах освіти та дитячих закладах оздоровлення та відпочинку, затверджених Постановою Кабінету Міністрів України </w:t>
            </w:r>
            <w:r w:rsidRPr="00873F9B">
              <w:rPr>
                <w:color w:val="333333"/>
                <w:sz w:val="24"/>
                <w:szCs w:val="24"/>
              </w:rPr>
              <w:t xml:space="preserve">24 березня 2021 року № 305 </w:t>
            </w:r>
            <w:r w:rsidRPr="00873F9B">
              <w:rPr>
                <w:sz w:val="24"/>
                <w:szCs w:val="24"/>
              </w:rPr>
              <w:t xml:space="preserve">«Про затвердження норм та Порядкуорганізаціїхарчування узакладах освіти та дитячих закладах оздоровлення та відпочинку» (із змінами т а </w:t>
            </w:r>
            <w:r w:rsidRPr="00873F9B">
              <w:rPr>
                <w:spacing w:val="-2"/>
                <w:sz w:val="24"/>
                <w:szCs w:val="24"/>
              </w:rPr>
              <w:t>доповненнями).</w:t>
            </w:r>
          </w:p>
        </w:tc>
      </w:tr>
      <w:tr w:rsidR="00C961A3" w:rsidRPr="00873F9B" w:rsidTr="006E3B25">
        <w:trPr>
          <w:trHeight w:val="1415"/>
        </w:trPr>
        <w:tc>
          <w:tcPr>
            <w:tcW w:w="2802" w:type="dxa"/>
          </w:tcPr>
          <w:p w:rsidR="00C961A3" w:rsidRPr="00873F9B" w:rsidRDefault="00873F9B" w:rsidP="00873F9B">
            <w:pPr>
              <w:pStyle w:val="TableParagraph"/>
              <w:tabs>
                <w:tab w:val="left" w:pos="1407"/>
              </w:tabs>
              <w:ind w:left="0"/>
              <w:rPr>
                <w:b/>
                <w:sz w:val="24"/>
                <w:szCs w:val="24"/>
              </w:rPr>
            </w:pPr>
            <w:r w:rsidRPr="00873F9B">
              <w:rPr>
                <w:b/>
                <w:spacing w:val="-2"/>
                <w:sz w:val="24"/>
                <w:szCs w:val="24"/>
              </w:rPr>
              <w:t>Розмір</w:t>
            </w:r>
            <w:r w:rsidRPr="00873F9B">
              <w:rPr>
                <w:b/>
                <w:sz w:val="24"/>
                <w:szCs w:val="24"/>
              </w:rPr>
              <w:tab/>
            </w:r>
            <w:r w:rsidRPr="00873F9B">
              <w:rPr>
                <w:b/>
                <w:spacing w:val="-2"/>
                <w:sz w:val="24"/>
                <w:szCs w:val="24"/>
              </w:rPr>
              <w:t>бюджетного призначення</w:t>
            </w:r>
          </w:p>
        </w:tc>
        <w:tc>
          <w:tcPr>
            <w:tcW w:w="6828" w:type="dxa"/>
          </w:tcPr>
          <w:p w:rsidR="00C961A3" w:rsidRPr="00873F9B" w:rsidRDefault="006E3B25" w:rsidP="00873F9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CB5BA1">
              <w:rPr>
                <w:sz w:val="24"/>
                <w:szCs w:val="24"/>
              </w:rPr>
              <w:t>207</w:t>
            </w:r>
            <w:r>
              <w:rPr>
                <w:sz w:val="24"/>
                <w:szCs w:val="24"/>
              </w:rPr>
              <w:t xml:space="preserve"> 500</w:t>
            </w:r>
            <w:r w:rsidR="00873F9B" w:rsidRPr="00873F9B">
              <w:rPr>
                <w:sz w:val="24"/>
                <w:szCs w:val="24"/>
              </w:rPr>
              <w:t xml:space="preserve"> </w:t>
            </w:r>
            <w:r w:rsidR="00873F9B" w:rsidRPr="00873F9B">
              <w:rPr>
                <w:spacing w:val="-4"/>
                <w:sz w:val="24"/>
                <w:szCs w:val="24"/>
              </w:rPr>
              <w:t>грн.</w:t>
            </w:r>
          </w:p>
          <w:p w:rsidR="00C961A3" w:rsidRPr="00873F9B" w:rsidRDefault="00C961A3" w:rsidP="006E3B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61A3" w:rsidRPr="00873F9B" w:rsidTr="006E3B25">
        <w:trPr>
          <w:trHeight w:val="827"/>
        </w:trPr>
        <w:tc>
          <w:tcPr>
            <w:tcW w:w="2802" w:type="dxa"/>
          </w:tcPr>
          <w:p w:rsidR="00C961A3" w:rsidRPr="00873F9B" w:rsidRDefault="00873F9B" w:rsidP="00873F9B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873F9B">
              <w:rPr>
                <w:b/>
                <w:spacing w:val="-2"/>
                <w:sz w:val="24"/>
                <w:szCs w:val="24"/>
              </w:rPr>
              <w:t>Обґрунтування</w:t>
            </w:r>
          </w:p>
          <w:p w:rsidR="00C961A3" w:rsidRPr="00873F9B" w:rsidRDefault="00873F9B" w:rsidP="00873F9B">
            <w:pPr>
              <w:pStyle w:val="TableParagraph"/>
              <w:tabs>
                <w:tab w:val="left" w:pos="1810"/>
              </w:tabs>
              <w:spacing w:line="270" w:lineRule="atLeast"/>
              <w:ind w:left="0"/>
              <w:rPr>
                <w:b/>
                <w:sz w:val="24"/>
                <w:szCs w:val="24"/>
              </w:rPr>
            </w:pPr>
            <w:r w:rsidRPr="00873F9B">
              <w:rPr>
                <w:b/>
                <w:spacing w:val="-2"/>
                <w:sz w:val="24"/>
                <w:szCs w:val="24"/>
              </w:rPr>
              <w:t>очікуваної</w:t>
            </w:r>
            <w:r w:rsidRPr="00873F9B">
              <w:rPr>
                <w:b/>
                <w:sz w:val="24"/>
                <w:szCs w:val="24"/>
              </w:rPr>
              <w:tab/>
            </w:r>
            <w:r w:rsidRPr="00873F9B">
              <w:rPr>
                <w:b/>
                <w:spacing w:val="-2"/>
                <w:sz w:val="24"/>
                <w:szCs w:val="24"/>
              </w:rPr>
              <w:t xml:space="preserve">вартості </w:t>
            </w:r>
            <w:r w:rsidRPr="00873F9B">
              <w:rPr>
                <w:b/>
                <w:sz w:val="24"/>
                <w:szCs w:val="24"/>
              </w:rPr>
              <w:t>предмета закупівлі</w:t>
            </w:r>
          </w:p>
        </w:tc>
        <w:tc>
          <w:tcPr>
            <w:tcW w:w="6828" w:type="dxa"/>
          </w:tcPr>
          <w:p w:rsidR="00D4218D" w:rsidRPr="00873F9B" w:rsidRDefault="00873F9B" w:rsidP="00873F9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 xml:space="preserve">кількість обідів </w:t>
            </w:r>
            <w:r w:rsidR="00CB5BA1">
              <w:rPr>
                <w:sz w:val="24"/>
                <w:szCs w:val="24"/>
              </w:rPr>
              <w:t xml:space="preserve"> </w:t>
            </w:r>
            <w:r w:rsidR="00CB5BA1" w:rsidRPr="00CB5BA1">
              <w:rPr>
                <w:sz w:val="24"/>
                <w:szCs w:val="24"/>
              </w:rPr>
              <w:t>24</w:t>
            </w:r>
            <w:r w:rsidR="00CB5BA1">
              <w:rPr>
                <w:sz w:val="24"/>
                <w:szCs w:val="24"/>
              </w:rPr>
              <w:t> </w:t>
            </w:r>
            <w:r w:rsidR="00CB5BA1" w:rsidRPr="00CB5BA1">
              <w:rPr>
                <w:sz w:val="24"/>
                <w:szCs w:val="24"/>
              </w:rPr>
              <w:t>150</w:t>
            </w:r>
            <w:r w:rsidR="00CB5BA1">
              <w:rPr>
                <w:sz w:val="24"/>
                <w:szCs w:val="24"/>
              </w:rPr>
              <w:t xml:space="preserve"> шт. </w:t>
            </w:r>
          </w:p>
          <w:p w:rsidR="006E3B25" w:rsidRDefault="00873F9B" w:rsidP="00873F9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>вартість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 xml:space="preserve">обіду50грн. </w:t>
            </w:r>
          </w:p>
          <w:p w:rsidR="00C961A3" w:rsidRPr="00873F9B" w:rsidRDefault="00CB5BA1" w:rsidP="00CB5BA1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24150 </w:t>
            </w:r>
            <w:r w:rsidR="00873F9B" w:rsidRPr="00873F9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="00873F9B" w:rsidRPr="00873F9B">
              <w:rPr>
                <w:sz w:val="24"/>
                <w:szCs w:val="24"/>
              </w:rPr>
              <w:t>50=</w:t>
            </w:r>
            <w:r w:rsidR="00D4218D" w:rsidRPr="00873F9B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</w:rPr>
              <w:t>2075</w:t>
            </w:r>
            <w:r w:rsidR="00D4218D" w:rsidRPr="00873F9B">
              <w:rPr>
                <w:sz w:val="24"/>
                <w:szCs w:val="24"/>
              </w:rPr>
              <w:t>0</w:t>
            </w:r>
            <w:r w:rsidR="00873F9B" w:rsidRPr="00873F9B">
              <w:rPr>
                <w:sz w:val="24"/>
                <w:szCs w:val="24"/>
              </w:rPr>
              <w:t>0 грн</w:t>
            </w:r>
            <w:r w:rsidR="006E3B25">
              <w:rPr>
                <w:sz w:val="24"/>
                <w:szCs w:val="24"/>
              </w:rPr>
              <w:t>.</w:t>
            </w:r>
          </w:p>
        </w:tc>
      </w:tr>
      <w:tr w:rsidR="00C961A3" w:rsidRPr="00873F9B" w:rsidTr="006E3B25">
        <w:trPr>
          <w:trHeight w:val="4692"/>
        </w:trPr>
        <w:tc>
          <w:tcPr>
            <w:tcW w:w="2802" w:type="dxa"/>
          </w:tcPr>
          <w:p w:rsidR="00C961A3" w:rsidRPr="00873F9B" w:rsidRDefault="00873F9B" w:rsidP="00873F9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bookmarkStart w:id="0" w:name="_GoBack"/>
            <w:proofErr w:type="spellStart"/>
            <w:r w:rsidRPr="00873F9B">
              <w:rPr>
                <w:b/>
                <w:spacing w:val="-2"/>
                <w:sz w:val="24"/>
                <w:szCs w:val="24"/>
              </w:rPr>
              <w:t>Обгрунтування</w:t>
            </w:r>
            <w:proofErr w:type="spellEnd"/>
            <w:r w:rsidR="006E3B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F9B">
              <w:rPr>
                <w:b/>
                <w:sz w:val="24"/>
                <w:szCs w:val="24"/>
              </w:rPr>
              <w:t>процедури</w:t>
            </w:r>
            <w:r w:rsidR="006E3B25">
              <w:rPr>
                <w:b/>
                <w:sz w:val="24"/>
                <w:szCs w:val="24"/>
              </w:rPr>
              <w:t xml:space="preserve"> </w:t>
            </w:r>
            <w:r w:rsidRPr="00873F9B">
              <w:rPr>
                <w:b/>
                <w:sz w:val="24"/>
                <w:szCs w:val="24"/>
              </w:rPr>
              <w:t>закупівлі</w:t>
            </w:r>
          </w:p>
        </w:tc>
        <w:tc>
          <w:tcPr>
            <w:tcW w:w="6828" w:type="dxa"/>
          </w:tcPr>
          <w:p w:rsidR="00C961A3" w:rsidRPr="00873F9B" w:rsidRDefault="00873F9B" w:rsidP="00873F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>Відповідно до рішенням виконавчого комітету Тернопільської МР від 15.01.2025 №56 «Про організацію харчування здобувачів освіти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 xml:space="preserve">у закладах загальної середньої, професійної (професійно-технічної) та фахової </w:t>
            </w:r>
            <w:r w:rsidR="006E3B25">
              <w:rPr>
                <w:sz w:val="24"/>
                <w:szCs w:val="24"/>
              </w:rPr>
              <w:t xml:space="preserve">перед вищої </w:t>
            </w:r>
            <w:r w:rsidRPr="00873F9B">
              <w:rPr>
                <w:sz w:val="24"/>
                <w:szCs w:val="24"/>
              </w:rPr>
              <w:t xml:space="preserve">освіти у 2025 </w:t>
            </w:r>
            <w:proofErr w:type="spellStart"/>
            <w:r w:rsidRPr="00873F9B">
              <w:rPr>
                <w:sz w:val="24"/>
                <w:szCs w:val="24"/>
              </w:rPr>
              <w:t>році”</w:t>
            </w:r>
            <w:proofErr w:type="spellEnd"/>
            <w:r w:rsidRPr="00873F9B">
              <w:rPr>
                <w:sz w:val="24"/>
                <w:szCs w:val="24"/>
              </w:rPr>
              <w:t>,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вартість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одноденного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харчування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учня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початкових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класів закладів загальної середньої освіти коштує 50 грн., учні початкових класів закладів загальної середньої освіти харчуються відповідно до порядку та умов, визначених Постановою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Кабінету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Міністрів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України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від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04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жовтня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2024</w:t>
            </w:r>
            <w:r w:rsidRPr="00873F9B">
              <w:rPr>
                <w:spacing w:val="-5"/>
                <w:sz w:val="24"/>
                <w:szCs w:val="24"/>
              </w:rPr>
              <w:t>р.</w:t>
            </w:r>
          </w:p>
          <w:p w:rsidR="00D4218D" w:rsidRPr="00873F9B" w:rsidRDefault="00873F9B" w:rsidP="00873F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 xml:space="preserve">№ 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році». </w:t>
            </w:r>
          </w:p>
          <w:p w:rsidR="00C961A3" w:rsidRPr="00873F9B" w:rsidRDefault="00D4218D" w:rsidP="00873F9B">
            <w:pPr>
              <w:pStyle w:val="TableParagraph"/>
              <w:spacing w:line="257" w:lineRule="exact"/>
              <w:ind w:left="0"/>
              <w:jc w:val="both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>Враховуючи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вище викладене та згідно Особливостей буде проведена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процедура закупівлі - відкриті торги з особливостями</w:t>
            </w:r>
          </w:p>
          <w:p w:rsidR="00D4218D" w:rsidRPr="00873F9B" w:rsidRDefault="00D4218D" w:rsidP="00873F9B">
            <w:pPr>
              <w:pStyle w:val="TableParagraph"/>
              <w:spacing w:line="257" w:lineRule="exact"/>
              <w:ind w:left="0"/>
              <w:jc w:val="both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 xml:space="preserve">Обґрунтування очікуваної вартості предмета закупівлі: відповідає розміру бюджетного призначення. Очікувана вартість предмета закупівлі розраховано на підставі  розрахунку вартості організації харчування одного учня на день виходячи з розрахунку середньої кількості дітей та середньої кількості днів харчуваннята наказ Управління освіти і науки ТМР від 15.01.2025 р. №12 «Про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873F9B">
              <w:rPr>
                <w:sz w:val="24"/>
                <w:szCs w:val="24"/>
              </w:rPr>
              <w:t>передвищої</w:t>
            </w:r>
            <w:proofErr w:type="spellEnd"/>
            <w:r w:rsidRPr="00873F9B">
              <w:rPr>
                <w:sz w:val="24"/>
                <w:szCs w:val="24"/>
              </w:rPr>
              <w:t xml:space="preserve"> освіти у 2025 році»</w:t>
            </w:r>
            <w:r w:rsidR="00F36901" w:rsidRPr="00873F9B">
              <w:rPr>
                <w:sz w:val="24"/>
                <w:szCs w:val="24"/>
              </w:rPr>
              <w:t xml:space="preserve">, наказ </w:t>
            </w:r>
            <w:r w:rsidR="00873F9B" w:rsidRPr="00873F9B">
              <w:rPr>
                <w:sz w:val="24"/>
                <w:szCs w:val="24"/>
              </w:rPr>
              <w:t xml:space="preserve">ТЗОШ №14 ім. Б. Лепкого </w:t>
            </w:r>
            <w:r w:rsidR="00F36901" w:rsidRPr="00873F9B">
              <w:rPr>
                <w:sz w:val="24"/>
                <w:szCs w:val="24"/>
              </w:rPr>
              <w:t xml:space="preserve">№ </w:t>
            </w:r>
            <w:r w:rsidR="00873F9B" w:rsidRPr="00873F9B">
              <w:rPr>
                <w:sz w:val="24"/>
                <w:szCs w:val="24"/>
              </w:rPr>
              <w:t>85-од від 15.01.2025 р. «Про організацію харчування учнів у 2025 році»</w:t>
            </w:r>
          </w:p>
          <w:p w:rsidR="00D4218D" w:rsidRPr="00873F9B" w:rsidRDefault="00D4218D" w:rsidP="00873F9B">
            <w:pPr>
              <w:pStyle w:val="TableParagraph"/>
              <w:spacing w:line="257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bookmarkEnd w:id="0"/>
    </w:tbl>
    <w:p w:rsidR="00FF5BC2" w:rsidRPr="00873F9B" w:rsidRDefault="00FF5BC2" w:rsidP="00873F9B">
      <w:pPr>
        <w:rPr>
          <w:rFonts w:ascii="Times New Roman" w:hAnsi="Times New Roman" w:cs="Times New Roman"/>
          <w:sz w:val="24"/>
          <w:szCs w:val="24"/>
        </w:rPr>
      </w:pPr>
    </w:p>
    <w:p w:rsidR="00873F9B" w:rsidRPr="00873F9B" w:rsidRDefault="00873F9B" w:rsidP="00873F9B">
      <w:pPr>
        <w:rPr>
          <w:rFonts w:ascii="Times New Roman" w:hAnsi="Times New Roman" w:cs="Times New Roman"/>
          <w:sz w:val="24"/>
          <w:szCs w:val="24"/>
        </w:rPr>
      </w:pPr>
    </w:p>
    <w:p w:rsidR="00873F9B" w:rsidRPr="00873F9B" w:rsidRDefault="00873F9B" w:rsidP="00873F9B">
      <w:pPr>
        <w:rPr>
          <w:rFonts w:ascii="Times New Roman" w:hAnsi="Times New Roman" w:cs="Times New Roman"/>
          <w:sz w:val="24"/>
          <w:szCs w:val="24"/>
        </w:rPr>
      </w:pPr>
    </w:p>
    <w:sectPr w:rsidR="00873F9B" w:rsidRPr="00873F9B" w:rsidSect="00FF5BC2">
      <w:type w:val="continuous"/>
      <w:pgSz w:w="11910" w:h="16840"/>
      <w:pgMar w:top="820" w:right="850" w:bottom="280" w:left="127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961A3"/>
    <w:rsid w:val="00677026"/>
    <w:rsid w:val="006E3B25"/>
    <w:rsid w:val="00873F9B"/>
    <w:rsid w:val="00C961A3"/>
    <w:rsid w:val="00CB5BA1"/>
    <w:rsid w:val="00D4218D"/>
    <w:rsid w:val="00F36901"/>
    <w:rsid w:val="00FF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C2"/>
    <w:rPr>
      <w:lang w:val="uk-UA"/>
    </w:rPr>
  </w:style>
  <w:style w:type="paragraph" w:styleId="1">
    <w:name w:val="heading 1"/>
    <w:basedOn w:val="a"/>
    <w:link w:val="10"/>
    <w:uiPriority w:val="9"/>
    <w:qFormat/>
    <w:rsid w:val="00CB5BA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F5BC2"/>
  </w:style>
  <w:style w:type="paragraph" w:customStyle="1" w:styleId="TableParagraph">
    <w:name w:val="Table Paragraph"/>
    <w:basedOn w:val="a"/>
    <w:uiPriority w:val="1"/>
    <w:qFormat/>
    <w:rsid w:val="00FF5BC2"/>
    <w:pPr>
      <w:ind w:left="107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69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901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B5BA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1</cp:lastModifiedBy>
  <cp:revision>2</cp:revision>
  <cp:lastPrinted>2025-02-27T12:50:00Z</cp:lastPrinted>
  <dcterms:created xsi:type="dcterms:W3CDTF">2025-08-04T15:24:00Z</dcterms:created>
  <dcterms:modified xsi:type="dcterms:W3CDTF">2025-08-04T15:24:00Z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